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4E" w:rsidRDefault="00BC6C4E" w:rsidP="005A4E4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5A4E44" w:rsidRPr="005A4E44" w:rsidRDefault="009E64D8" w:rsidP="005A4E4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ХАРАКТЕРИСТИКИ</w:t>
      </w:r>
    </w:p>
    <w:tbl>
      <w:tblPr>
        <w:tblpPr w:leftFromText="180" w:rightFromText="180" w:vertAnchor="text" w:horzAnchor="margin" w:tblpY="5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Модель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 xml:space="preserve">СШР-1 001-СА 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Тип снегоочистителя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Шнекороторный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Тип исполнения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Одномоторный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Шасси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УРАЛ – 4320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Колесная формула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6х6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Производительность техническая, т/ч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E44" w:rsidRPr="00DD5404" w:rsidTr="00F03272">
        <w:trPr>
          <w:trHeight w:val="246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DD5404">
              <w:rPr>
                <w:rFonts w:ascii="Times New Roman" w:hAnsi="Times New Roman"/>
              </w:rPr>
              <w:t>- при высоте забоя 0,6-0,8м. и плотности снега 0,5т/м</w:t>
            </w:r>
            <w:r w:rsidRPr="00DD540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1500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 xml:space="preserve">- при высоте снежного валка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DD5404">
                <w:rPr>
                  <w:rFonts w:ascii="Times New Roman" w:hAnsi="Times New Roman"/>
                </w:rPr>
                <w:t>0,5 м</w:t>
              </w:r>
            </w:smartTag>
            <w:r w:rsidRPr="00DD5404">
              <w:rPr>
                <w:rFonts w:ascii="Times New Roman" w:hAnsi="Times New Roman"/>
              </w:rPr>
              <w:t>, не менее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2000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Число роторов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1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 xml:space="preserve">Диаметр </w:t>
            </w:r>
            <w:proofErr w:type="gramStart"/>
            <w:r w:rsidRPr="00DD5404">
              <w:rPr>
                <w:rFonts w:ascii="Times New Roman" w:hAnsi="Times New Roman"/>
              </w:rPr>
              <w:t>ротора ,</w:t>
            </w:r>
            <w:proofErr w:type="gramEnd"/>
            <w:r w:rsidRPr="00DD5404"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1220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Количество лопаток ротора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6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Частота вращения ротора, об/мин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347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Число шнеков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2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Шаг спирали шнека, мм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500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 xml:space="preserve">Диаметр </w:t>
            </w:r>
            <w:proofErr w:type="gramStart"/>
            <w:r w:rsidRPr="00DD5404">
              <w:rPr>
                <w:rFonts w:ascii="Times New Roman" w:hAnsi="Times New Roman"/>
              </w:rPr>
              <w:t>шнека ,мм</w:t>
            </w:r>
            <w:proofErr w:type="gramEnd"/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500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Частота вращения шнеков, об/мин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295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Покрытие режущей части шнека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 xml:space="preserve">Наплавка электродами твердосплавными Э-320х25С1ГР-Т-590-Ф-НГ Е750/60-1-Б42 ГОСТ 9466 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Максимальная ширина полосы, очищаемой за один проход, мм.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86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2</w:t>
            </w:r>
            <w:r w:rsidR="00F864A5">
              <w:rPr>
                <w:rFonts w:ascii="Times New Roman" w:hAnsi="Times New Roman"/>
                <w:lang w:val="en-US"/>
              </w:rPr>
              <w:t>90</w:t>
            </w:r>
            <w:r w:rsidRPr="00DD5404">
              <w:rPr>
                <w:rFonts w:ascii="Times New Roman" w:hAnsi="Times New Roman"/>
              </w:rPr>
              <w:t>0</w:t>
            </w:r>
          </w:p>
        </w:tc>
      </w:tr>
      <w:tr w:rsidR="005A4E44" w:rsidRPr="00DD5404" w:rsidTr="00F03272">
        <w:trPr>
          <w:trHeight w:val="476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Максимальная толщина снега, очищаемого за один проход, мм.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1600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Максимальная дальность отброса основной массы снега, м.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30</w:t>
            </w:r>
          </w:p>
        </w:tc>
      </w:tr>
      <w:tr w:rsidR="005A4E44" w:rsidRPr="00DD5404" w:rsidTr="00F03272">
        <w:trPr>
          <w:trHeight w:val="246"/>
        </w:trPr>
        <w:tc>
          <w:tcPr>
            <w:tcW w:w="5070" w:type="dxa"/>
          </w:tcPr>
          <w:p w:rsidR="005A4E44" w:rsidRPr="00DD5404" w:rsidRDefault="005A4E44" w:rsidP="00F86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Минимальный радиус поворота (по боковым ножам рабочего органа), м.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86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13</w:t>
            </w:r>
            <w:r w:rsidR="00F864A5">
              <w:rPr>
                <w:rFonts w:ascii="Times New Roman" w:hAnsi="Times New Roman"/>
                <w:lang w:val="en-US"/>
              </w:rPr>
              <w:t>,</w:t>
            </w:r>
            <w:r w:rsidRPr="00DD5404">
              <w:rPr>
                <w:rFonts w:ascii="Times New Roman" w:hAnsi="Times New Roman"/>
              </w:rPr>
              <w:t>5</w:t>
            </w:r>
          </w:p>
        </w:tc>
      </w:tr>
      <w:tr w:rsidR="005A4E44" w:rsidRPr="00DD5404" w:rsidTr="00F03272">
        <w:trPr>
          <w:trHeight w:val="460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Привод рабочего органа и ходовой части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 xml:space="preserve">Механический от двухскоростной КОМ со встроенным </w:t>
            </w:r>
            <w:proofErr w:type="spellStart"/>
            <w:r w:rsidRPr="00DD5404">
              <w:rPr>
                <w:rFonts w:ascii="Times New Roman" w:hAnsi="Times New Roman"/>
              </w:rPr>
              <w:t>ходоуменьшителем</w:t>
            </w:r>
            <w:proofErr w:type="spellEnd"/>
            <w:r w:rsidRPr="00DD5404">
              <w:rPr>
                <w:rFonts w:ascii="Times New Roman" w:hAnsi="Times New Roman"/>
              </w:rPr>
              <w:t xml:space="preserve"> под </w:t>
            </w:r>
            <w:proofErr w:type="gramStart"/>
            <w:r w:rsidRPr="00DD5404">
              <w:rPr>
                <w:rFonts w:ascii="Times New Roman" w:hAnsi="Times New Roman"/>
              </w:rPr>
              <w:t>капотом  автомобиля</w:t>
            </w:r>
            <w:proofErr w:type="gramEnd"/>
            <w:r w:rsidR="00F864A5">
              <w:rPr>
                <w:rFonts w:ascii="Times New Roman" w:hAnsi="Times New Roman"/>
              </w:rPr>
              <w:t>,</w:t>
            </w:r>
            <w:r w:rsidRPr="00DD5404">
              <w:rPr>
                <w:rFonts w:ascii="Times New Roman" w:hAnsi="Times New Roman"/>
              </w:rPr>
              <w:t xml:space="preserve"> взамен штатного двигателя</w:t>
            </w:r>
          </w:p>
        </w:tc>
      </w:tr>
      <w:tr w:rsidR="005A4E44" w:rsidRPr="00DD5404" w:rsidTr="00F03272">
        <w:trPr>
          <w:trHeight w:val="246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Управление рабочим органом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Гидравлическое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Марка двигателя для привода рабочего органа и ходовой части</w:t>
            </w:r>
          </w:p>
        </w:tc>
        <w:tc>
          <w:tcPr>
            <w:tcW w:w="4677" w:type="dxa"/>
            <w:vAlign w:val="center"/>
          </w:tcPr>
          <w:p w:rsidR="00F864A5" w:rsidRPr="00DF338E" w:rsidRDefault="00F864A5" w:rsidP="00F864A5">
            <w:pPr>
              <w:spacing w:after="0"/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</w:pPr>
            <w:r w:rsidRPr="00DF338E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 xml:space="preserve">ЯМЗ-238М2 (240 л.с.) </w:t>
            </w:r>
          </w:p>
          <w:p w:rsidR="00F864A5" w:rsidRPr="00DF338E" w:rsidRDefault="00F864A5" w:rsidP="00F864A5">
            <w:pPr>
              <w:spacing w:after="0"/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</w:pPr>
            <w:r w:rsidRPr="00DF338E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или</w:t>
            </w:r>
          </w:p>
          <w:p w:rsidR="005A4E44" w:rsidRDefault="00F864A5" w:rsidP="00DC5B84">
            <w:pPr>
              <w:tabs>
                <w:tab w:val="left" w:pos="525"/>
              </w:tabs>
              <w:spacing w:after="0"/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</w:pPr>
            <w:r w:rsidRPr="00DF338E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ЯМЗ-238Б-14 (300 л.с.)</w:t>
            </w:r>
          </w:p>
          <w:p w:rsidR="00C71E69" w:rsidRPr="00F864A5" w:rsidRDefault="00C71E69" w:rsidP="00DC5B84">
            <w:pPr>
              <w:tabs>
                <w:tab w:val="left" w:pos="525"/>
              </w:tabs>
              <w:spacing w:after="0"/>
              <w:rPr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ЯМЗ-7511 (400л.с.)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D5404">
              <w:rPr>
                <w:rFonts w:ascii="Times New Roman" w:hAnsi="Times New Roman"/>
              </w:rPr>
              <w:t>Предпусковой подогреватель</w:t>
            </w:r>
            <w:r w:rsidRPr="00DD540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- модель</w:t>
            </w:r>
          </w:p>
        </w:tc>
        <w:tc>
          <w:tcPr>
            <w:tcW w:w="4677" w:type="dxa"/>
            <w:vAlign w:val="center"/>
          </w:tcPr>
          <w:p w:rsidR="005A4E44" w:rsidRPr="00DD5404" w:rsidRDefault="00F864A5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F71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ПЖД 30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- размещение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В кузове за кабиной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D5404">
              <w:rPr>
                <w:rFonts w:ascii="Times New Roman" w:hAnsi="Times New Roman"/>
              </w:rPr>
              <w:t>Электрооборудование</w:t>
            </w:r>
            <w:r w:rsidRPr="00DD540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5A4E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D5404">
              <w:rPr>
                <w:rFonts w:ascii="Times New Roman" w:hAnsi="Times New Roman"/>
              </w:rPr>
              <w:t>Номинальное напряжение, В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24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5A4E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Аккумуляторная батарея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2 шт. ёмкость 190 А*ч каждая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Коробка передач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Механическая, пятиступенчатая, трехходовая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Сцепление ходовой части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86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Однодисковое с ПГ</w:t>
            </w:r>
            <w:r w:rsidR="00F864A5">
              <w:rPr>
                <w:rFonts w:ascii="Times New Roman" w:hAnsi="Times New Roman"/>
              </w:rPr>
              <w:t>У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Раздаточная коробка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Механическая, двухступенчатая с блокируемым межосевым дифференциалом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Ведущие мосты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Проходного типа с верхним расположением главной передачи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Карданная передача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Открытого типа с шарнирами на игольчатых подшипниках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Подвеска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- передняя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 xml:space="preserve">На двух полуэллиптических рессорах с гидравлическими телескопическими амортизаторами 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lastRenderedPageBreak/>
              <w:t>- задняя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Балансирная с реактивными штангами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Кабина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 xml:space="preserve">Цельнометаллическая, </w:t>
            </w:r>
            <w:proofErr w:type="gramStart"/>
            <w:r w:rsidRPr="00DD5404">
              <w:rPr>
                <w:rFonts w:ascii="Times New Roman" w:hAnsi="Times New Roman"/>
              </w:rPr>
              <w:t>трехместная ,</w:t>
            </w:r>
            <w:proofErr w:type="gramEnd"/>
            <w:r w:rsidRPr="00DD5404">
              <w:rPr>
                <w:rFonts w:ascii="Times New Roman" w:hAnsi="Times New Roman"/>
              </w:rPr>
              <w:t xml:space="preserve"> оборудована системой вентиляции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Рулевое управление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С гидравлическим усилителем двухстороннего действия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Рабочая тормозная система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С пневмогидравлическим двухконтурным приводом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Вспомогательная тормозная система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Тормоз-замедлитель моторного типа, компрессионный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Угол наклона патрубка ротора относительно горизонтальной плоскости не менее: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- Вправо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DC5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1</w:t>
            </w:r>
            <w:r w:rsidR="00DC5B84">
              <w:rPr>
                <w:rFonts w:ascii="Times New Roman" w:hAnsi="Times New Roman"/>
              </w:rPr>
              <w:t>4</w:t>
            </w:r>
            <w:r w:rsidRPr="00DD5404">
              <w:rPr>
                <w:rFonts w:ascii="Times New Roman"/>
              </w:rPr>
              <w:t>⁰</w:t>
            </w:r>
            <w:r w:rsidRPr="00DD5404">
              <w:rPr>
                <w:rFonts w:ascii="Times New Roman" w:hAnsi="Times New Roman"/>
              </w:rPr>
              <w:t>30′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- Влево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DC5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4</w:t>
            </w:r>
            <w:r w:rsidR="00DC5B84">
              <w:rPr>
                <w:rFonts w:ascii="Times New Roman" w:hAnsi="Times New Roman"/>
              </w:rPr>
              <w:t>1</w:t>
            </w:r>
            <w:r w:rsidRPr="00DD5404">
              <w:rPr>
                <w:rFonts w:ascii="Times New Roman"/>
              </w:rPr>
              <w:t>⁰</w:t>
            </w:r>
            <w:r w:rsidRPr="00DD5404">
              <w:rPr>
                <w:rFonts w:ascii="Times New Roman" w:hAnsi="Times New Roman"/>
              </w:rPr>
              <w:t>30′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Скорость движения, км/ч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 xml:space="preserve">- с включенным </w:t>
            </w:r>
            <w:proofErr w:type="spellStart"/>
            <w:r w:rsidRPr="00DD5404">
              <w:rPr>
                <w:rFonts w:ascii="Times New Roman" w:hAnsi="Times New Roman"/>
              </w:rPr>
              <w:t>ходоуменьшителем</w:t>
            </w:r>
            <w:proofErr w:type="spellEnd"/>
          </w:p>
        </w:tc>
        <w:tc>
          <w:tcPr>
            <w:tcW w:w="4677" w:type="dxa"/>
            <w:vAlign w:val="center"/>
          </w:tcPr>
          <w:p w:rsidR="005A4E44" w:rsidRPr="00DD5404" w:rsidRDefault="005A4E44" w:rsidP="00DC5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0,3</w:t>
            </w:r>
            <w:r w:rsidR="00DC5B84">
              <w:rPr>
                <w:rFonts w:ascii="Times New Roman" w:hAnsi="Times New Roman"/>
              </w:rPr>
              <w:t>3</w:t>
            </w:r>
            <w:r w:rsidRPr="00DD5404">
              <w:rPr>
                <w:rFonts w:ascii="Times New Roman" w:hAnsi="Times New Roman"/>
              </w:rPr>
              <w:t>-</w:t>
            </w:r>
            <w:r w:rsidR="00DC5B84">
              <w:rPr>
                <w:rFonts w:ascii="Times New Roman" w:hAnsi="Times New Roman"/>
              </w:rPr>
              <w:t>6,7</w:t>
            </w:r>
            <w:r w:rsidRPr="00DD5404">
              <w:rPr>
                <w:rFonts w:ascii="Times New Roman" w:hAnsi="Times New Roman"/>
              </w:rPr>
              <w:t>4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 xml:space="preserve">- с выключенным </w:t>
            </w:r>
            <w:proofErr w:type="spellStart"/>
            <w:r w:rsidRPr="00DD5404">
              <w:rPr>
                <w:rFonts w:ascii="Times New Roman" w:hAnsi="Times New Roman"/>
              </w:rPr>
              <w:t>ходоуменьшителем</w:t>
            </w:r>
            <w:proofErr w:type="spellEnd"/>
          </w:p>
        </w:tc>
        <w:tc>
          <w:tcPr>
            <w:tcW w:w="4677" w:type="dxa"/>
            <w:vAlign w:val="center"/>
          </w:tcPr>
          <w:p w:rsidR="005A4E44" w:rsidRPr="00DD5404" w:rsidRDefault="005A4E44" w:rsidP="00DC5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3,5-4</w:t>
            </w:r>
            <w:r w:rsidR="00DC5B84">
              <w:rPr>
                <w:rFonts w:ascii="Times New Roman" w:hAnsi="Times New Roman"/>
              </w:rPr>
              <w:t>5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DC5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Запас хода в транспортном режиме, км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1100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DC5B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Габаритные размеры (длина*ширина*высота)</w:t>
            </w:r>
            <w:r w:rsidR="00DC5B84">
              <w:rPr>
                <w:rFonts w:ascii="Times New Roman" w:hAnsi="Times New Roman"/>
              </w:rPr>
              <w:t>,</w:t>
            </w:r>
            <w:r w:rsidRPr="00DD5404">
              <w:rPr>
                <w:rFonts w:ascii="Times New Roman" w:hAnsi="Times New Roman"/>
              </w:rPr>
              <w:t xml:space="preserve"> мм.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DC5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96</w:t>
            </w:r>
            <w:r w:rsidR="00DC5B84">
              <w:rPr>
                <w:rFonts w:ascii="Times New Roman" w:hAnsi="Times New Roman"/>
              </w:rPr>
              <w:t>20</w:t>
            </w:r>
            <w:r w:rsidRPr="00DD5404">
              <w:rPr>
                <w:rFonts w:ascii="Times New Roman" w:hAnsi="Times New Roman"/>
              </w:rPr>
              <w:t>х29</w:t>
            </w:r>
            <w:r w:rsidR="00DC5B84">
              <w:rPr>
                <w:rFonts w:ascii="Times New Roman" w:hAnsi="Times New Roman"/>
              </w:rPr>
              <w:t>00</w:t>
            </w:r>
            <w:r w:rsidRPr="00DD5404">
              <w:rPr>
                <w:rFonts w:ascii="Times New Roman" w:hAnsi="Times New Roman"/>
              </w:rPr>
              <w:t>х3145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Дорожный просвет под рамкой подвески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275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Угол переднего свеса, град.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7</w:t>
            </w:r>
          </w:p>
        </w:tc>
      </w:tr>
      <w:tr w:rsidR="005A4E44" w:rsidRPr="00DD5404" w:rsidTr="00F03272">
        <w:trPr>
          <w:trHeight w:val="246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Угол заднего свеса, град.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F03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20</w:t>
            </w:r>
          </w:p>
        </w:tc>
      </w:tr>
      <w:tr w:rsidR="005A4E44" w:rsidRPr="00DD5404" w:rsidTr="00F03272">
        <w:trPr>
          <w:trHeight w:val="229"/>
        </w:trPr>
        <w:tc>
          <w:tcPr>
            <w:tcW w:w="5070" w:type="dxa"/>
          </w:tcPr>
          <w:p w:rsidR="005A4E44" w:rsidRPr="00DD5404" w:rsidRDefault="005A4E44" w:rsidP="00F03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Масса снаряжённого снегоочистителя</w:t>
            </w:r>
          </w:p>
        </w:tc>
        <w:tc>
          <w:tcPr>
            <w:tcW w:w="4677" w:type="dxa"/>
            <w:vAlign w:val="center"/>
          </w:tcPr>
          <w:p w:rsidR="005A4E44" w:rsidRPr="00DD5404" w:rsidRDefault="005A4E44" w:rsidP="00DC5B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404">
              <w:rPr>
                <w:rFonts w:ascii="Times New Roman" w:hAnsi="Times New Roman"/>
              </w:rPr>
              <w:t>1</w:t>
            </w:r>
            <w:r w:rsidR="00DC5B84">
              <w:rPr>
                <w:rFonts w:ascii="Times New Roman" w:hAnsi="Times New Roman"/>
              </w:rPr>
              <w:t>216</w:t>
            </w:r>
            <w:r w:rsidRPr="00DD5404">
              <w:rPr>
                <w:rFonts w:ascii="Times New Roman" w:hAnsi="Times New Roman"/>
              </w:rPr>
              <w:t>0</w:t>
            </w:r>
            <w:r w:rsidR="00DC5B84">
              <w:rPr>
                <w:rFonts w:ascii="Times New Roman" w:hAnsi="Times New Roman"/>
              </w:rPr>
              <w:t xml:space="preserve">-12360 </w:t>
            </w:r>
            <w:r w:rsidR="00DC5B84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(в зависимости от двигателя привода рабочего органа)</w:t>
            </w:r>
          </w:p>
        </w:tc>
      </w:tr>
    </w:tbl>
    <w:p w:rsidR="005A4E44" w:rsidRDefault="005A4E44" w:rsidP="001E2216">
      <w:pPr>
        <w:spacing w:after="0"/>
        <w:ind w:firstLine="709"/>
        <w:jc w:val="both"/>
        <w:outlineLvl w:val="0"/>
        <w:rPr>
          <w:rFonts w:ascii="Times New Roman" w:hAnsi="Times New Roman"/>
          <w:sz w:val="23"/>
          <w:szCs w:val="23"/>
        </w:rPr>
      </w:pPr>
    </w:p>
    <w:p w:rsidR="001E2216" w:rsidRPr="001E2216" w:rsidRDefault="001E2216" w:rsidP="001E2216">
      <w:pPr>
        <w:spacing w:after="0"/>
        <w:ind w:firstLine="709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1E2216">
        <w:rPr>
          <w:rFonts w:ascii="Times New Roman" w:hAnsi="Times New Roman"/>
          <w:sz w:val="23"/>
          <w:szCs w:val="23"/>
        </w:rPr>
        <w:t xml:space="preserve">Срок предоставления гарантии качества на технику: 12 месяцев с момента подписания акта приема-передачи, при условии, что пробег ТС не превысил 15 000 км, либо 1000 </w:t>
      </w:r>
      <w:proofErr w:type="spellStart"/>
      <w:r w:rsidRPr="001E2216">
        <w:rPr>
          <w:rFonts w:ascii="Times New Roman" w:hAnsi="Times New Roman"/>
          <w:sz w:val="23"/>
          <w:szCs w:val="23"/>
        </w:rPr>
        <w:t>моточасов</w:t>
      </w:r>
      <w:proofErr w:type="spellEnd"/>
      <w:r w:rsidRPr="001E2216">
        <w:rPr>
          <w:rFonts w:ascii="Times New Roman" w:hAnsi="Times New Roman"/>
          <w:sz w:val="23"/>
          <w:szCs w:val="23"/>
        </w:rPr>
        <w:t xml:space="preserve"> (в зависимости, что наступит ранее).</w:t>
      </w:r>
    </w:p>
    <w:p w:rsidR="00467E1A" w:rsidRDefault="001E2216" w:rsidP="001D77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216">
        <w:rPr>
          <w:rFonts w:ascii="Times New Roman" w:hAnsi="Times New Roman"/>
          <w:sz w:val="23"/>
          <w:szCs w:val="23"/>
        </w:rPr>
        <w:t>Вместе с техникой поставляются: пакет док</w:t>
      </w:r>
      <w:r w:rsidR="00053EEF">
        <w:rPr>
          <w:rFonts w:ascii="Times New Roman" w:hAnsi="Times New Roman"/>
          <w:sz w:val="23"/>
          <w:szCs w:val="23"/>
        </w:rPr>
        <w:t xml:space="preserve">ументов для постановки на </w:t>
      </w:r>
      <w:proofErr w:type="gramStart"/>
      <w:r w:rsidR="00053EEF">
        <w:rPr>
          <w:rFonts w:ascii="Times New Roman" w:hAnsi="Times New Roman"/>
          <w:sz w:val="23"/>
          <w:szCs w:val="23"/>
        </w:rPr>
        <w:t xml:space="preserve">учет </w:t>
      </w:r>
      <w:r w:rsidRPr="001E2216">
        <w:rPr>
          <w:rFonts w:ascii="Times New Roman" w:hAnsi="Times New Roman"/>
          <w:sz w:val="23"/>
          <w:szCs w:val="23"/>
        </w:rPr>
        <w:t>,</w:t>
      </w:r>
      <w:proofErr w:type="gramEnd"/>
      <w:r w:rsidRPr="001E2216">
        <w:rPr>
          <w:rFonts w:ascii="Times New Roman" w:hAnsi="Times New Roman"/>
          <w:sz w:val="23"/>
          <w:szCs w:val="23"/>
        </w:rPr>
        <w:t xml:space="preserve"> и пакет технической документации (сервисная книжка, руководство по эксплуатации, формуляр (паспорт), паспорта и руководства на основные агрегаты).</w:t>
      </w:r>
    </w:p>
    <w:sectPr w:rsidR="00467E1A" w:rsidSect="00925386">
      <w:headerReference w:type="default" r:id="rId7"/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26" w:rsidRDefault="00264F26" w:rsidP="001D77A3">
      <w:pPr>
        <w:spacing w:after="0" w:line="240" w:lineRule="auto"/>
      </w:pPr>
      <w:r>
        <w:separator/>
      </w:r>
    </w:p>
  </w:endnote>
  <w:endnote w:type="continuationSeparator" w:id="0">
    <w:p w:rsidR="00264F26" w:rsidRDefault="00264F26" w:rsidP="001D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26" w:rsidRDefault="00264F26" w:rsidP="001D77A3">
      <w:pPr>
        <w:spacing w:after="0" w:line="240" w:lineRule="auto"/>
      </w:pPr>
      <w:r>
        <w:separator/>
      </w:r>
    </w:p>
  </w:footnote>
  <w:footnote w:type="continuationSeparator" w:id="0">
    <w:p w:rsidR="00264F26" w:rsidRDefault="00264F26" w:rsidP="001D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A3" w:rsidRDefault="001D77A3" w:rsidP="001D77A3">
    <w:pPr>
      <w:pStyle w:val="ab"/>
      <w:jc w:val="right"/>
    </w:pPr>
    <w:r w:rsidRPr="005026C7">
      <w:rPr>
        <w:rFonts w:ascii="Times New Roman" w:hAnsi="Times New Roman"/>
        <w:b/>
        <w:sz w:val="24"/>
        <w:szCs w:val="24"/>
      </w:rPr>
      <w:t>001-СА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35A1"/>
    <w:multiLevelType w:val="hybridMultilevel"/>
    <w:tmpl w:val="FD460B40"/>
    <w:lvl w:ilvl="0" w:tplc="2A86A5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5452"/>
    <w:multiLevelType w:val="hybridMultilevel"/>
    <w:tmpl w:val="07941002"/>
    <w:lvl w:ilvl="0" w:tplc="69DA47C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F5E47"/>
    <w:multiLevelType w:val="hybridMultilevel"/>
    <w:tmpl w:val="372E6F40"/>
    <w:lvl w:ilvl="0" w:tplc="9F8A20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B15EB"/>
    <w:multiLevelType w:val="hybridMultilevel"/>
    <w:tmpl w:val="0140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2"/>
    <w:rsid w:val="000118AC"/>
    <w:rsid w:val="0001387F"/>
    <w:rsid w:val="00044036"/>
    <w:rsid w:val="00050520"/>
    <w:rsid w:val="00053EEF"/>
    <w:rsid w:val="000606E7"/>
    <w:rsid w:val="000637BF"/>
    <w:rsid w:val="0007394D"/>
    <w:rsid w:val="0008580D"/>
    <w:rsid w:val="000D1E70"/>
    <w:rsid w:val="00113BE5"/>
    <w:rsid w:val="00127C5D"/>
    <w:rsid w:val="00135418"/>
    <w:rsid w:val="0014698D"/>
    <w:rsid w:val="00150F27"/>
    <w:rsid w:val="001536BF"/>
    <w:rsid w:val="001801F6"/>
    <w:rsid w:val="0018158F"/>
    <w:rsid w:val="001D77A3"/>
    <w:rsid w:val="001E2216"/>
    <w:rsid w:val="001E40B2"/>
    <w:rsid w:val="001E5E94"/>
    <w:rsid w:val="001F2BF1"/>
    <w:rsid w:val="00223843"/>
    <w:rsid w:val="0024576A"/>
    <w:rsid w:val="0026105A"/>
    <w:rsid w:val="00262433"/>
    <w:rsid w:val="00264F26"/>
    <w:rsid w:val="002922BF"/>
    <w:rsid w:val="002A5263"/>
    <w:rsid w:val="002B0D6C"/>
    <w:rsid w:val="002E488C"/>
    <w:rsid w:val="003A6B60"/>
    <w:rsid w:val="00467E1A"/>
    <w:rsid w:val="00482D72"/>
    <w:rsid w:val="004865A5"/>
    <w:rsid w:val="004932A0"/>
    <w:rsid w:val="004A4B4E"/>
    <w:rsid w:val="004B0F17"/>
    <w:rsid w:val="004B1122"/>
    <w:rsid w:val="004B3BA6"/>
    <w:rsid w:val="004B5DA7"/>
    <w:rsid w:val="004C7287"/>
    <w:rsid w:val="004E65B2"/>
    <w:rsid w:val="00524C94"/>
    <w:rsid w:val="00537246"/>
    <w:rsid w:val="005510C2"/>
    <w:rsid w:val="00572764"/>
    <w:rsid w:val="00575071"/>
    <w:rsid w:val="005A4E44"/>
    <w:rsid w:val="005A6E1B"/>
    <w:rsid w:val="005C43CF"/>
    <w:rsid w:val="005F5762"/>
    <w:rsid w:val="005F749F"/>
    <w:rsid w:val="0065580D"/>
    <w:rsid w:val="006634CD"/>
    <w:rsid w:val="00685627"/>
    <w:rsid w:val="0068763D"/>
    <w:rsid w:val="006C0DC2"/>
    <w:rsid w:val="006D0D56"/>
    <w:rsid w:val="006E0FFC"/>
    <w:rsid w:val="007011C6"/>
    <w:rsid w:val="00714F2A"/>
    <w:rsid w:val="00726C33"/>
    <w:rsid w:val="007715DC"/>
    <w:rsid w:val="0077758C"/>
    <w:rsid w:val="007B20A4"/>
    <w:rsid w:val="007C3716"/>
    <w:rsid w:val="007E3D6C"/>
    <w:rsid w:val="007F05C5"/>
    <w:rsid w:val="007F531C"/>
    <w:rsid w:val="0080408C"/>
    <w:rsid w:val="00831F29"/>
    <w:rsid w:val="0083462B"/>
    <w:rsid w:val="00843D31"/>
    <w:rsid w:val="00856326"/>
    <w:rsid w:val="0085694F"/>
    <w:rsid w:val="0088272C"/>
    <w:rsid w:val="00884B5D"/>
    <w:rsid w:val="008C4604"/>
    <w:rsid w:val="008C6CF6"/>
    <w:rsid w:val="008C738B"/>
    <w:rsid w:val="008D3659"/>
    <w:rsid w:val="008E0860"/>
    <w:rsid w:val="008E5E6C"/>
    <w:rsid w:val="008F4188"/>
    <w:rsid w:val="00906645"/>
    <w:rsid w:val="00920D10"/>
    <w:rsid w:val="00925386"/>
    <w:rsid w:val="009273E2"/>
    <w:rsid w:val="0094427C"/>
    <w:rsid w:val="009448D4"/>
    <w:rsid w:val="00957260"/>
    <w:rsid w:val="009675F9"/>
    <w:rsid w:val="0097106E"/>
    <w:rsid w:val="00974CAE"/>
    <w:rsid w:val="00993600"/>
    <w:rsid w:val="009A09B4"/>
    <w:rsid w:val="009A254B"/>
    <w:rsid w:val="009A3756"/>
    <w:rsid w:val="009A6517"/>
    <w:rsid w:val="009C4548"/>
    <w:rsid w:val="009E28AC"/>
    <w:rsid w:val="009E64D8"/>
    <w:rsid w:val="00A15735"/>
    <w:rsid w:val="00A5391D"/>
    <w:rsid w:val="00A61E7F"/>
    <w:rsid w:val="00A74757"/>
    <w:rsid w:val="00A940DC"/>
    <w:rsid w:val="00AA4CE5"/>
    <w:rsid w:val="00AD027F"/>
    <w:rsid w:val="00B210A3"/>
    <w:rsid w:val="00B4558A"/>
    <w:rsid w:val="00B47E15"/>
    <w:rsid w:val="00B85598"/>
    <w:rsid w:val="00BA0DCA"/>
    <w:rsid w:val="00BC0704"/>
    <w:rsid w:val="00BC6C4E"/>
    <w:rsid w:val="00C04C7B"/>
    <w:rsid w:val="00C07800"/>
    <w:rsid w:val="00C10297"/>
    <w:rsid w:val="00C40449"/>
    <w:rsid w:val="00C45C52"/>
    <w:rsid w:val="00C460DF"/>
    <w:rsid w:val="00C500CC"/>
    <w:rsid w:val="00C6436C"/>
    <w:rsid w:val="00C71E69"/>
    <w:rsid w:val="00C81E9C"/>
    <w:rsid w:val="00C8530F"/>
    <w:rsid w:val="00CB166F"/>
    <w:rsid w:val="00CE26F8"/>
    <w:rsid w:val="00CE7188"/>
    <w:rsid w:val="00CF7072"/>
    <w:rsid w:val="00D05E73"/>
    <w:rsid w:val="00D2041E"/>
    <w:rsid w:val="00D62EE3"/>
    <w:rsid w:val="00D70452"/>
    <w:rsid w:val="00D8689D"/>
    <w:rsid w:val="00D86A85"/>
    <w:rsid w:val="00DA5ED4"/>
    <w:rsid w:val="00DB23AA"/>
    <w:rsid w:val="00DC5B84"/>
    <w:rsid w:val="00DC657C"/>
    <w:rsid w:val="00DF4991"/>
    <w:rsid w:val="00E153FB"/>
    <w:rsid w:val="00E25846"/>
    <w:rsid w:val="00E51121"/>
    <w:rsid w:val="00E67874"/>
    <w:rsid w:val="00E756DF"/>
    <w:rsid w:val="00EA6452"/>
    <w:rsid w:val="00F07A6C"/>
    <w:rsid w:val="00F373B6"/>
    <w:rsid w:val="00F40EDC"/>
    <w:rsid w:val="00F41280"/>
    <w:rsid w:val="00F5780E"/>
    <w:rsid w:val="00F841B5"/>
    <w:rsid w:val="00F864A5"/>
    <w:rsid w:val="00F9071F"/>
    <w:rsid w:val="00F93F8B"/>
    <w:rsid w:val="00FB01FD"/>
    <w:rsid w:val="00FB4CEC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C02F26-5149-4660-B298-115BC122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2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24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2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27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427C"/>
    <w:rPr>
      <w:color w:val="808080"/>
    </w:rPr>
  </w:style>
  <w:style w:type="paragraph" w:styleId="a7">
    <w:name w:val="Body Text Indent"/>
    <w:basedOn w:val="a"/>
    <w:link w:val="a8"/>
    <w:rsid w:val="009273E2"/>
    <w:pPr>
      <w:tabs>
        <w:tab w:val="left" w:pos="2940"/>
      </w:tabs>
      <w:spacing w:after="0"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273E2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15735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26243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262433"/>
    <w:rPr>
      <w:rFonts w:ascii="Times New Roman" w:eastAsia="Times New Roman" w:hAnsi="Times New Roman"/>
      <w:b/>
      <w:sz w:val="24"/>
    </w:rPr>
  </w:style>
  <w:style w:type="character" w:styleId="aa">
    <w:name w:val="Strong"/>
    <w:basedOn w:val="a0"/>
    <w:uiPriority w:val="22"/>
    <w:qFormat/>
    <w:rsid w:val="002922B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1D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77A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D7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D77A3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5F57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Links>
    <vt:vector size="24" baseType="variant"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http://www.zavodsa.ru/</vt:lpwstr>
      </vt:variant>
      <vt:variant>
        <vt:lpwstr/>
      </vt:variant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mailto:sp.agregat@mail.ru</vt:lpwstr>
      </vt:variant>
      <vt:variant>
        <vt:lpwstr/>
      </vt:variant>
      <vt:variant>
        <vt:i4>5177446</vt:i4>
      </vt:variant>
      <vt:variant>
        <vt:i4>2</vt:i4>
      </vt:variant>
      <vt:variant>
        <vt:i4>0</vt:i4>
      </vt:variant>
      <vt:variant>
        <vt:i4>5</vt:i4>
      </vt:variant>
      <vt:variant>
        <vt:lpwstr>mailto:mau@airportufa.ru</vt:lpwstr>
      </vt:variant>
      <vt:variant>
        <vt:lpwstr/>
      </vt:variant>
      <vt:variant>
        <vt:i4>6750298</vt:i4>
      </vt:variant>
      <vt:variant>
        <vt:i4>0</vt:i4>
      </vt:variant>
      <vt:variant>
        <vt:i4>0</vt:i4>
      </vt:variant>
      <vt:variant>
        <vt:i4>5</vt:i4>
      </vt:variant>
      <vt:variant>
        <vt:lpwstr>mailto:api37@ivavia.ru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OtdPr</dc:creator>
  <cp:lastModifiedBy>Пользователь</cp:lastModifiedBy>
  <cp:revision>2</cp:revision>
  <cp:lastPrinted>2012-09-07T06:27:00Z</cp:lastPrinted>
  <dcterms:created xsi:type="dcterms:W3CDTF">2020-05-25T10:57:00Z</dcterms:created>
  <dcterms:modified xsi:type="dcterms:W3CDTF">2020-05-25T10:57:00Z</dcterms:modified>
</cp:coreProperties>
</file>